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4E" w:rsidRPr="00C27FE1" w:rsidRDefault="0030184E" w:rsidP="0030184E">
      <w:pPr>
        <w:ind w:left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задачи </w:t>
      </w:r>
      <w:r w:rsidRPr="00283D46">
        <w:rPr>
          <w:rFonts w:ascii="Times New Roman" w:hAnsi="Times New Roman"/>
          <w:b/>
          <w:sz w:val="28"/>
          <w:szCs w:val="28"/>
        </w:rPr>
        <w:t xml:space="preserve">Заместителя министра по </w:t>
      </w:r>
      <w:r w:rsidRPr="00C27FE1">
        <w:rPr>
          <w:rFonts w:ascii="Times New Roman" w:hAnsi="Times New Roman"/>
          <w:b/>
          <w:sz w:val="28"/>
          <w:szCs w:val="28"/>
        </w:rPr>
        <w:t>финансово-экономическому</w:t>
      </w:r>
    </w:p>
    <w:p w:rsidR="0030184E" w:rsidRPr="0030184E" w:rsidRDefault="0030184E" w:rsidP="0030184E">
      <w:pPr>
        <w:ind w:left="1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C27FE1">
        <w:rPr>
          <w:rFonts w:ascii="Times New Roman" w:hAnsi="Times New Roman"/>
          <w:b/>
          <w:sz w:val="28"/>
          <w:szCs w:val="28"/>
        </w:rPr>
        <w:t>и материально-техническому обеспечению</w:t>
      </w:r>
    </w:p>
    <w:p w:rsidR="00B70A65" w:rsidRPr="00C27FE1" w:rsidRDefault="00B70A65" w:rsidP="00B70A65">
      <w:pPr>
        <w:ind w:left="1"/>
        <w:rPr>
          <w:rFonts w:ascii="Times New Roman" w:hAnsi="Times New Roman"/>
          <w:sz w:val="28"/>
          <w:szCs w:val="28"/>
        </w:rPr>
      </w:pPr>
    </w:p>
    <w:p w:rsidR="00B70A65" w:rsidRPr="00C27FE1" w:rsidRDefault="00B70A65" w:rsidP="00B70A65">
      <w:pPr>
        <w:ind w:left="1" w:firstLine="707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t>Основными функциональными обязанностями Заместителя министра по финансово-экономическому и материально-техническому обеспечению являются:</w:t>
      </w:r>
    </w:p>
    <w:p w:rsidR="00B70A65" w:rsidRPr="00C27FE1" w:rsidRDefault="00B70A65" w:rsidP="00B70A65">
      <w:pPr>
        <w:tabs>
          <w:tab w:val="left" w:pos="1008"/>
        </w:tabs>
        <w:ind w:firstLine="709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t>соблюдение требований Конституции и законов Республики Узбекистан, а также иных нормативно-правовых актов;</w:t>
      </w:r>
    </w:p>
    <w:p w:rsidR="00B70A65" w:rsidRPr="00C27FE1" w:rsidRDefault="00B70A65" w:rsidP="00B70A65">
      <w:pPr>
        <w:tabs>
          <w:tab w:val="left" w:pos="1008"/>
        </w:tabs>
        <w:ind w:firstLine="709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t>координация, контроль и непосредственное руководство деятельностью курируемых структурных подразделений министерства, распределение обязанностей между их сотрудниками;</w:t>
      </w:r>
    </w:p>
    <w:p w:rsidR="00B70A65" w:rsidRPr="00C27FE1" w:rsidRDefault="00B70A65" w:rsidP="00B70A65">
      <w:pPr>
        <w:tabs>
          <w:tab w:val="left" w:pos="1008"/>
        </w:tabs>
        <w:ind w:firstLine="709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t xml:space="preserve">принятие мер по безусловному обеспечению достижения прогнозных показателей, курируемыми структурными подразделениями, систематическое заслушивание отчетов руководителей подразделений </w:t>
      </w:r>
      <w:r w:rsidRPr="00C27FE1">
        <w:rPr>
          <w:rFonts w:ascii="Times New Roman" w:hAnsi="Times New Roman"/>
          <w:sz w:val="28"/>
          <w:szCs w:val="28"/>
        </w:rPr>
        <w:br/>
        <w:t>и повышение их персональной ответственности за достижение указанных показателей;</w:t>
      </w:r>
    </w:p>
    <w:p w:rsidR="00B70A65" w:rsidRPr="00C27FE1" w:rsidRDefault="00B70A65" w:rsidP="00B70A65">
      <w:pPr>
        <w:tabs>
          <w:tab w:val="left" w:pos="1008"/>
        </w:tabs>
        <w:ind w:firstLine="709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t>утверждение ежеквартальных планов руководителей курируемых структурных подразделений, обеспечение контроля за их выполнением;</w:t>
      </w:r>
    </w:p>
    <w:p w:rsidR="00B70A65" w:rsidRPr="00C27FE1" w:rsidRDefault="00B70A65" w:rsidP="00B70A65">
      <w:pPr>
        <w:tabs>
          <w:tab w:val="left" w:pos="1008"/>
        </w:tabs>
        <w:ind w:firstLine="709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t>обеспечение своевременного и качественного исполнения решений коллегии министерства, приказов и поручений Министра;</w:t>
      </w:r>
    </w:p>
    <w:p w:rsidR="00B70A65" w:rsidRPr="00C27FE1" w:rsidRDefault="00B70A65" w:rsidP="00B70A65">
      <w:pPr>
        <w:tabs>
          <w:tab w:val="left" w:pos="1120"/>
        </w:tabs>
        <w:ind w:firstLine="709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t xml:space="preserve">полное и всестороннее рассмотрение предложений и проектов нормативно-правовых актов, представленных в министерство, проведение </w:t>
      </w:r>
      <w:r w:rsidRPr="00C27FE1">
        <w:rPr>
          <w:rFonts w:ascii="Times New Roman" w:hAnsi="Times New Roman"/>
          <w:sz w:val="28"/>
          <w:szCs w:val="28"/>
        </w:rPr>
        <w:br/>
        <w:t>их тщательной правовой, финансовой, экономической и иной экспертизы;</w:t>
      </w:r>
    </w:p>
    <w:p w:rsidR="00B70A65" w:rsidRPr="00C27FE1" w:rsidRDefault="00B70A65" w:rsidP="00B70A65">
      <w:pPr>
        <w:tabs>
          <w:tab w:val="left" w:pos="1120"/>
        </w:tabs>
        <w:ind w:firstLine="709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t xml:space="preserve">систематическое проведение критического анализа эффективности </w:t>
      </w:r>
      <w:r w:rsidRPr="00C27FE1">
        <w:rPr>
          <w:rFonts w:ascii="Times New Roman" w:hAnsi="Times New Roman"/>
          <w:sz w:val="28"/>
          <w:szCs w:val="28"/>
        </w:rPr>
        <w:br/>
        <w:t xml:space="preserve">и результативности деятельности руководителей и сотрудников курируемых структурных подразделений, заслушивание их персональных отчетов </w:t>
      </w:r>
      <w:r w:rsidRPr="00C27FE1">
        <w:rPr>
          <w:rFonts w:ascii="Times New Roman" w:hAnsi="Times New Roman"/>
          <w:sz w:val="28"/>
          <w:szCs w:val="28"/>
        </w:rPr>
        <w:br/>
        <w:t>на заседаниях коллегии министерства, принятие необходимых мер по итогам;</w:t>
      </w:r>
    </w:p>
    <w:p w:rsidR="00B70A65" w:rsidRPr="00C27FE1" w:rsidRDefault="00B70A65" w:rsidP="00B70A65">
      <w:pPr>
        <w:tabs>
          <w:tab w:val="left" w:pos="1120"/>
        </w:tabs>
        <w:ind w:firstLine="709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t xml:space="preserve">принятие практических мер по совершенствованию министерства </w:t>
      </w:r>
      <w:r w:rsidRPr="00C27FE1">
        <w:rPr>
          <w:rFonts w:ascii="Times New Roman" w:hAnsi="Times New Roman"/>
          <w:sz w:val="28"/>
          <w:szCs w:val="28"/>
        </w:rPr>
        <w:br/>
        <w:t xml:space="preserve">по вопросам, касающимся сферы деятельности, разработка предложений </w:t>
      </w:r>
      <w:r w:rsidRPr="00C27FE1">
        <w:rPr>
          <w:rFonts w:ascii="Times New Roman" w:hAnsi="Times New Roman"/>
          <w:sz w:val="28"/>
          <w:szCs w:val="28"/>
        </w:rPr>
        <w:br/>
        <w:t>по совершенствованию законодательства и внесение их Министру;</w:t>
      </w:r>
    </w:p>
    <w:p w:rsidR="00B70A65" w:rsidRPr="00C27FE1" w:rsidRDefault="00B70A65" w:rsidP="00B70A65">
      <w:pPr>
        <w:tabs>
          <w:tab w:val="left" w:pos="1120"/>
        </w:tabs>
        <w:ind w:firstLine="709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t xml:space="preserve">внесение Министру предложений по поощрению и привлечению </w:t>
      </w:r>
      <w:r w:rsidRPr="00C27FE1">
        <w:rPr>
          <w:rFonts w:ascii="Times New Roman" w:hAnsi="Times New Roman"/>
          <w:sz w:val="28"/>
          <w:szCs w:val="28"/>
        </w:rPr>
        <w:br/>
        <w:t xml:space="preserve">к дисциплинарной ответственности руководителей и сотрудников курируемых структурных подразделений, в том числе по рассмотрению вопроса о целесообразности дальнейшего пребывания их в занимаемой должности, реализация системных мер по повышению их персональной ответственности за выполнение функциональных обязанностей </w:t>
      </w:r>
      <w:r w:rsidRPr="00C27FE1">
        <w:rPr>
          <w:rFonts w:ascii="Times New Roman" w:hAnsi="Times New Roman"/>
          <w:sz w:val="28"/>
          <w:szCs w:val="28"/>
        </w:rPr>
        <w:br/>
        <w:t>и возложенных задач;</w:t>
      </w:r>
    </w:p>
    <w:p w:rsidR="00B70A65" w:rsidRPr="00C27FE1" w:rsidRDefault="00B70A65" w:rsidP="00B70A65">
      <w:pPr>
        <w:tabs>
          <w:tab w:val="left" w:pos="1120"/>
        </w:tabs>
        <w:ind w:firstLine="709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t>внесение Министру предложений по повышению эффективности, качества оказания и доступности государственных услуг;</w:t>
      </w:r>
    </w:p>
    <w:p w:rsidR="00B70A65" w:rsidRPr="00C27FE1" w:rsidRDefault="00B70A65" w:rsidP="00B70A65">
      <w:pPr>
        <w:tabs>
          <w:tab w:val="left" w:pos="1120"/>
        </w:tabs>
        <w:ind w:firstLine="709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t>соблюдение требований законодательства при работе с информацией, отнесенной к государственным секретам, и конфиденциальной информацией.</w:t>
      </w:r>
    </w:p>
    <w:p w:rsidR="00B70A65" w:rsidRPr="00C27FE1" w:rsidRDefault="00B70A65" w:rsidP="00B70A65">
      <w:pPr>
        <w:autoSpaceDE w:val="0"/>
        <w:autoSpaceDN w:val="0"/>
        <w:adjustRightInd w:val="0"/>
        <w:ind w:right="-5" w:firstLine="720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t>определяет финансовую политику министерства;</w:t>
      </w:r>
    </w:p>
    <w:p w:rsidR="00B70A65" w:rsidRPr="00C27FE1" w:rsidRDefault="00B70A65" w:rsidP="00B70A65">
      <w:pPr>
        <w:autoSpaceDE w:val="0"/>
        <w:autoSpaceDN w:val="0"/>
        <w:adjustRightInd w:val="0"/>
        <w:ind w:right="-5" w:firstLine="720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t>разрабатывает и осуществляет меры по обеспечению финансовой устойчивости министерства;</w:t>
      </w:r>
    </w:p>
    <w:p w:rsidR="00B70A65" w:rsidRPr="00C27FE1" w:rsidRDefault="00B70A65" w:rsidP="00B70A65">
      <w:pPr>
        <w:autoSpaceDE w:val="0"/>
        <w:autoSpaceDN w:val="0"/>
        <w:adjustRightInd w:val="0"/>
        <w:ind w:right="-5" w:firstLine="720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lastRenderedPageBreak/>
        <w:t>руководит деятельностью подведомственных ему структурных подразделений по управлению финансами и материально-технического обеспечения, исходя из стратегических целей и перспектив развития министерства;</w:t>
      </w:r>
    </w:p>
    <w:p w:rsidR="00B70A65" w:rsidRPr="00C27FE1" w:rsidRDefault="00B70A65" w:rsidP="00B70A65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27FE1">
        <w:rPr>
          <w:rFonts w:ascii="Times New Roman" w:hAnsi="Times New Roman"/>
          <w:sz w:val="28"/>
          <w:szCs w:val="28"/>
        </w:rPr>
        <w:t xml:space="preserve">руководит разработкой перспективных и текущих планов капитального строительства и реконструкции зданий и сооружений министерства, </w:t>
      </w:r>
      <w:r w:rsidRPr="00C27FE1">
        <w:rPr>
          <w:rFonts w:ascii="Times New Roman" w:hAnsi="Times New Roman"/>
          <w:sz w:val="28"/>
          <w:szCs w:val="28"/>
        </w:rPr>
        <w:br/>
        <w:t xml:space="preserve">а также планов ввода в эксплуатацию основных средств, площадей </w:t>
      </w:r>
      <w:r w:rsidRPr="00C27FE1">
        <w:rPr>
          <w:rFonts w:ascii="Times New Roman" w:hAnsi="Times New Roman"/>
          <w:sz w:val="28"/>
          <w:szCs w:val="28"/>
        </w:rPr>
        <w:br/>
        <w:t xml:space="preserve">и мощностей, объектов административного, жилищного, коммунального </w:t>
      </w:r>
      <w:r w:rsidRPr="00C27FE1">
        <w:rPr>
          <w:rFonts w:ascii="Times New Roman" w:hAnsi="Times New Roman"/>
          <w:sz w:val="28"/>
          <w:szCs w:val="28"/>
        </w:rPr>
        <w:br/>
        <w:t>и культурно-бытового назначения;</w:t>
      </w:r>
    </w:p>
    <w:p w:rsidR="00B70A65" w:rsidRPr="00C27FE1" w:rsidRDefault="00B70A65" w:rsidP="00B70A65">
      <w:pPr>
        <w:ind w:firstLine="708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t xml:space="preserve">руководит разработкой мер по ресурсосбережению и комплексному использованию материальных ресурсов, совершенствованию нормирования расхода оборотных средств и запасов материальных ценностей, улучшению экономических показателей и формированию системы экономических индикаторов работы министерства, предупреждению образования </w:t>
      </w:r>
      <w:r w:rsidRPr="00C27FE1">
        <w:rPr>
          <w:rFonts w:ascii="Times New Roman" w:hAnsi="Times New Roman"/>
          <w:sz w:val="28"/>
          <w:szCs w:val="28"/>
        </w:rPr>
        <w:br/>
        <w:t xml:space="preserve">и ликвидации сверхнормативных запасов товарно-материальных ценностей, </w:t>
      </w:r>
      <w:r w:rsidRPr="00C27FE1">
        <w:rPr>
          <w:rFonts w:ascii="Times New Roman" w:hAnsi="Times New Roman"/>
          <w:sz w:val="28"/>
          <w:szCs w:val="28"/>
        </w:rPr>
        <w:br/>
        <w:t>а также перерасхода материальных ресурсов;</w:t>
      </w:r>
    </w:p>
    <w:p w:rsidR="00B70A65" w:rsidRPr="00C27FE1" w:rsidRDefault="00B70A65" w:rsidP="00B70A65">
      <w:pPr>
        <w:ind w:firstLine="708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t>осуществляет анализ и оценку финансовых рисков, разрабатывает меры по сведению их к минимуму;</w:t>
      </w:r>
    </w:p>
    <w:p w:rsidR="00B70A65" w:rsidRPr="00C27FE1" w:rsidRDefault="00B70A65" w:rsidP="00B70A65">
      <w:pPr>
        <w:ind w:firstLine="708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t xml:space="preserve">обеспечивает контроль за соблюдением финансовой дисциплины, своевременным и полным выполнением договорных обязательств </w:t>
      </w:r>
      <w:r w:rsidRPr="00C27FE1">
        <w:rPr>
          <w:rFonts w:ascii="Times New Roman" w:hAnsi="Times New Roman"/>
          <w:sz w:val="28"/>
          <w:szCs w:val="28"/>
        </w:rPr>
        <w:br/>
        <w:t xml:space="preserve">и поступлением доходов, порядком оформления финансово-хозяйственных операций с поставщиками, заказчиками, кредитными организациями, </w:t>
      </w:r>
      <w:r w:rsidRPr="00C27FE1">
        <w:rPr>
          <w:rFonts w:ascii="Times New Roman" w:hAnsi="Times New Roman"/>
          <w:sz w:val="28"/>
          <w:szCs w:val="28"/>
        </w:rPr>
        <w:br/>
        <w:t>а также операций внешнеэкономической деятельности;</w:t>
      </w:r>
    </w:p>
    <w:p w:rsidR="00B70A65" w:rsidRPr="00C27FE1" w:rsidRDefault="00B70A65" w:rsidP="00B70A65">
      <w:pPr>
        <w:ind w:firstLine="708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t xml:space="preserve">осуществляет взаимодействие с кредитными организациями </w:t>
      </w:r>
      <w:r w:rsidRPr="00C27FE1">
        <w:rPr>
          <w:rFonts w:ascii="Times New Roman" w:hAnsi="Times New Roman"/>
          <w:sz w:val="28"/>
          <w:szCs w:val="28"/>
        </w:rPr>
        <w:br/>
        <w:t>по вопросам размещения временно свободных денежных средств, получения кредитов;</w:t>
      </w:r>
    </w:p>
    <w:p w:rsidR="00B70A65" w:rsidRPr="00C27FE1" w:rsidRDefault="00B70A65" w:rsidP="00B70A65">
      <w:pPr>
        <w:ind w:firstLine="708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t>организует разработку информационной системы по управлению финансами в соответствии с требованиями бухгалтерского, налогового, статистического и управленческого учета;</w:t>
      </w:r>
    </w:p>
    <w:p w:rsidR="00B70A65" w:rsidRPr="00C27FE1" w:rsidRDefault="00B70A65" w:rsidP="00B70A65">
      <w:pPr>
        <w:ind w:firstLine="708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t>принимает меры по обеспечению платежеспособности и увеличению прибыли министерства, эффективности финансовых и инвестиционных проектов;</w:t>
      </w:r>
    </w:p>
    <w:p w:rsidR="00B70A65" w:rsidRPr="00C27FE1" w:rsidRDefault="00B70A65" w:rsidP="00B70A65">
      <w:pPr>
        <w:ind w:firstLine="708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t>осуществляет контроль за состоянием, движением и целевым использованием финансовых и материальных средств, результатами финансово-хозяйственной деятельности, выполнением налоговых обязательств, достоверностью и сохранением конфиденциальности информации;</w:t>
      </w:r>
    </w:p>
    <w:p w:rsidR="00B70A65" w:rsidRPr="00C27FE1" w:rsidRDefault="00B70A65" w:rsidP="00B70A65">
      <w:pPr>
        <w:ind w:firstLine="708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t>обеспечивает предоставление необходимой финансовой информации внутренним и внешним пользователям;</w:t>
      </w:r>
    </w:p>
    <w:p w:rsidR="00B70A65" w:rsidRPr="00C27FE1" w:rsidRDefault="00B70A65" w:rsidP="00B70A65">
      <w:pPr>
        <w:ind w:firstLine="708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t>организует работу складского хозяйства, создает условия для надлежащего хранения и сохранности материальных ресурсов;</w:t>
      </w:r>
    </w:p>
    <w:p w:rsidR="00B70A65" w:rsidRPr="00C27FE1" w:rsidRDefault="00B70A65" w:rsidP="00B70A65">
      <w:pPr>
        <w:ind w:firstLine="708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t>обеспечивает рациональное использование всех видов транспорта;</w:t>
      </w:r>
    </w:p>
    <w:p w:rsidR="00B70A65" w:rsidRPr="00C27FE1" w:rsidRDefault="00B70A65" w:rsidP="00B70A6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C27FE1">
        <w:rPr>
          <w:sz w:val="28"/>
          <w:szCs w:val="28"/>
        </w:rPr>
        <w:t xml:space="preserve">поручает начальникам управлений, служб и самостоятельных отделов Центрального аппарата, территориальных управлений по чрезвычайным ситуациям и структурных подразделений министерства разработку </w:t>
      </w:r>
      <w:r w:rsidRPr="00C27FE1">
        <w:rPr>
          <w:sz w:val="28"/>
          <w:szCs w:val="28"/>
        </w:rPr>
        <w:lastRenderedPageBreak/>
        <w:t>отдельных планирующих документов по вопросам организации деятельности министерства по материальному и техническому обеспечению;</w:t>
      </w:r>
    </w:p>
    <w:p w:rsidR="00B70A65" w:rsidRPr="00C27FE1" w:rsidRDefault="00B70A65" w:rsidP="00B70A65">
      <w:pPr>
        <w:ind w:firstLine="709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t xml:space="preserve">организует материально-техническое обеспечение территориальных </w:t>
      </w:r>
      <w:r w:rsidRPr="00C27FE1">
        <w:rPr>
          <w:rFonts w:ascii="Times New Roman" w:hAnsi="Times New Roman"/>
          <w:sz w:val="28"/>
          <w:szCs w:val="28"/>
        </w:rPr>
        <w:br/>
        <w:t>и структурных подразделений министерства с заключением в установленном порядке контрактов и договоров, в том числе и с зарубежными партнерами;</w:t>
      </w:r>
    </w:p>
    <w:p w:rsidR="00B70A65" w:rsidRPr="00C27FE1" w:rsidRDefault="00B70A65" w:rsidP="00B70A65">
      <w:pPr>
        <w:pStyle w:val="a3"/>
        <w:shd w:val="clear" w:color="auto" w:fill="FFFFFF"/>
        <w:spacing w:before="0" w:after="0"/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  <w:r w:rsidRPr="00C27FE1">
        <w:rPr>
          <w:rFonts w:hAnsi="Times New Roman" w:cs="Times New Roman"/>
          <w:color w:val="auto"/>
          <w:sz w:val="28"/>
          <w:szCs w:val="28"/>
        </w:rPr>
        <w:t>организовывает и осуществляет планомерную работу по материально-техническому и тыловому обеспечению деятельности министерства.</w:t>
      </w:r>
    </w:p>
    <w:p w:rsidR="00B70A65" w:rsidRPr="00C27FE1" w:rsidRDefault="00B70A65" w:rsidP="00B70A65">
      <w:pPr>
        <w:ind w:firstLine="708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t>организует работу по повышению квалификации работников, оказывает методическую помощь;</w:t>
      </w:r>
    </w:p>
    <w:p w:rsidR="00B70A65" w:rsidRPr="00C27FE1" w:rsidRDefault="00B70A65" w:rsidP="00B70A65">
      <w:pPr>
        <w:ind w:firstLine="708"/>
        <w:rPr>
          <w:rFonts w:ascii="Times New Roman" w:hAnsi="Times New Roman"/>
          <w:sz w:val="28"/>
          <w:szCs w:val="28"/>
        </w:rPr>
      </w:pPr>
      <w:r w:rsidRPr="00C27FE1">
        <w:rPr>
          <w:rFonts w:ascii="Times New Roman" w:hAnsi="Times New Roman"/>
          <w:sz w:val="28"/>
          <w:szCs w:val="28"/>
        </w:rPr>
        <w:t xml:space="preserve">вносит в установленном порядке предложения о поощрении </w:t>
      </w:r>
      <w:r w:rsidRPr="00C27FE1">
        <w:rPr>
          <w:rFonts w:ascii="Times New Roman" w:hAnsi="Times New Roman"/>
          <w:sz w:val="28"/>
          <w:szCs w:val="28"/>
        </w:rPr>
        <w:br/>
        <w:t>и награждении особо отличившихся работников;</w:t>
      </w:r>
    </w:p>
    <w:p w:rsidR="00B70A65" w:rsidRPr="00C27FE1" w:rsidRDefault="00B70A65" w:rsidP="00B70A65">
      <w:pPr>
        <w:pStyle w:val="a3"/>
        <w:shd w:val="clear" w:color="auto" w:fill="FFFFFF"/>
        <w:spacing w:before="0" w:after="0"/>
        <w:ind w:firstLine="709"/>
        <w:jc w:val="both"/>
        <w:rPr>
          <w:rFonts w:eastAsia="Times New Roman" w:hAnsi="Times New Roman" w:cs="Times New Roman"/>
          <w:color w:val="auto"/>
          <w:sz w:val="28"/>
          <w:szCs w:val="28"/>
        </w:rPr>
      </w:pPr>
      <w:r w:rsidRPr="00C27FE1">
        <w:rPr>
          <w:rFonts w:eastAsia="Times New Roman" w:hAnsi="Times New Roman" w:cs="Times New Roman"/>
          <w:color w:val="auto"/>
          <w:sz w:val="28"/>
          <w:szCs w:val="28"/>
        </w:rPr>
        <w:t xml:space="preserve">принимает непосредственное участие в разработке государственной политики в сфере гражданской защиты, защиты населения и территорий </w:t>
      </w:r>
      <w:r w:rsidRPr="00C27FE1">
        <w:rPr>
          <w:rFonts w:eastAsia="Times New Roman" w:hAnsi="Times New Roman" w:cs="Times New Roman"/>
          <w:color w:val="auto"/>
          <w:sz w:val="28"/>
          <w:szCs w:val="28"/>
        </w:rPr>
        <w:br/>
        <w:t xml:space="preserve">от чрезвычайных ситуаций, обеспечения сохранности жизни и здоровья граждан, культурных и материальных ценностей от воздействия </w:t>
      </w:r>
      <w:r w:rsidRPr="00C27FE1">
        <w:rPr>
          <w:rFonts w:eastAsia="Times New Roman" w:hAnsi="Times New Roman" w:cs="Times New Roman"/>
          <w:color w:val="auto"/>
          <w:sz w:val="28"/>
          <w:szCs w:val="28"/>
        </w:rPr>
        <w:br/>
        <w:t xml:space="preserve">их поражающих факторов; </w:t>
      </w:r>
    </w:p>
    <w:p w:rsidR="00B70A65" w:rsidRPr="00C27FE1" w:rsidRDefault="00B70A65" w:rsidP="00B70A65">
      <w:pPr>
        <w:pStyle w:val="a3"/>
        <w:shd w:val="clear" w:color="auto" w:fill="FFFFFF"/>
        <w:spacing w:before="0" w:after="0"/>
        <w:ind w:firstLine="709"/>
        <w:jc w:val="both"/>
        <w:rPr>
          <w:rFonts w:eastAsia="Times New Roman" w:hAnsi="Times New Roman" w:cs="Times New Roman"/>
          <w:color w:val="auto"/>
          <w:sz w:val="28"/>
          <w:szCs w:val="28"/>
        </w:rPr>
      </w:pPr>
      <w:r w:rsidRPr="00C27FE1">
        <w:rPr>
          <w:rFonts w:eastAsia="Times New Roman" w:hAnsi="Times New Roman" w:cs="Times New Roman"/>
          <w:color w:val="auto"/>
          <w:sz w:val="28"/>
          <w:szCs w:val="28"/>
        </w:rPr>
        <w:t xml:space="preserve">формирует государственный заказ на специальное и спасательное оборудование и снаряжение, средства защиты и другие материально-технические средства, используемые в интересах гражданской защиты </w:t>
      </w:r>
      <w:r w:rsidRPr="00C27FE1">
        <w:rPr>
          <w:rFonts w:eastAsia="Times New Roman" w:hAnsi="Times New Roman" w:cs="Times New Roman"/>
          <w:color w:val="auto"/>
          <w:sz w:val="28"/>
          <w:szCs w:val="28"/>
        </w:rPr>
        <w:br/>
        <w:t>и ГСЧС;</w:t>
      </w:r>
    </w:p>
    <w:p w:rsidR="00B70A65" w:rsidRPr="00C27FE1" w:rsidRDefault="00B70A65" w:rsidP="00B70A65">
      <w:pPr>
        <w:pStyle w:val="a3"/>
        <w:shd w:val="clear" w:color="auto" w:fill="FFFFFF"/>
        <w:spacing w:before="0" w:after="0"/>
        <w:ind w:firstLine="709"/>
        <w:jc w:val="both"/>
        <w:rPr>
          <w:rFonts w:eastAsia="Times New Roman" w:hAnsi="Times New Roman" w:cs="Times New Roman"/>
          <w:color w:val="auto"/>
          <w:sz w:val="28"/>
          <w:szCs w:val="28"/>
        </w:rPr>
      </w:pPr>
      <w:r w:rsidRPr="00C27FE1">
        <w:rPr>
          <w:rFonts w:eastAsia="Times New Roman" w:hAnsi="Times New Roman" w:cs="Times New Roman"/>
          <w:color w:val="auto"/>
          <w:sz w:val="28"/>
          <w:szCs w:val="28"/>
        </w:rPr>
        <w:t>осуществляет финансовое обеспечение комплексных мероприятий, направленных на повышение готовности органов управления, сил и средств гражданской защиты и ГСЧС к действиям по защите населения и территорий.</w:t>
      </w:r>
    </w:p>
    <w:p w:rsidR="00B70A65" w:rsidRPr="00C27FE1" w:rsidRDefault="00B70A65" w:rsidP="00B70A65"/>
    <w:p w:rsidR="001510D7" w:rsidRPr="00C27FE1" w:rsidRDefault="001510D7"/>
    <w:sectPr w:rsidR="001510D7" w:rsidRPr="00C27FE1" w:rsidSect="00B9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80D"/>
    <w:rsid w:val="001510D7"/>
    <w:rsid w:val="002A0106"/>
    <w:rsid w:val="0030184E"/>
    <w:rsid w:val="003E180D"/>
    <w:rsid w:val="00802EB3"/>
    <w:rsid w:val="00A803CC"/>
    <w:rsid w:val="00B640C7"/>
    <w:rsid w:val="00B70A65"/>
    <w:rsid w:val="00B9029D"/>
    <w:rsid w:val="00C27FE1"/>
    <w:rsid w:val="00ED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18D71-78FE-498E-B4D6-2FFDF687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6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B70A6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4">
    <w:name w:val="Body Text Indent"/>
    <w:basedOn w:val="a"/>
    <w:link w:val="a5"/>
    <w:rsid w:val="00B70A65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70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70A65"/>
    <w:pPr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B70A6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940</Words>
  <Characters>5363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Отабек Исмоилов</dc:creator>
  <cp:keywords/>
  <dc:description/>
  <cp:lastModifiedBy>Рахматилла Солиев</cp:lastModifiedBy>
  <cp:revision>5</cp:revision>
  <dcterms:created xsi:type="dcterms:W3CDTF">2018-03-15T05:45:00Z</dcterms:created>
  <dcterms:modified xsi:type="dcterms:W3CDTF">2018-03-16T15:43:00Z</dcterms:modified>
</cp:coreProperties>
</file>